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25D43">
        <w:trPr>
          <w:trHeight w:hRule="exact" w:val="1528"/>
        </w:trPr>
        <w:tc>
          <w:tcPr>
            <w:tcW w:w="143" w:type="dxa"/>
          </w:tcPr>
          <w:p w:rsidR="00025D43" w:rsidRDefault="00025D43"/>
        </w:tc>
        <w:tc>
          <w:tcPr>
            <w:tcW w:w="285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025D43">
        <w:trPr>
          <w:trHeight w:hRule="exact" w:val="138"/>
        </w:trPr>
        <w:tc>
          <w:tcPr>
            <w:tcW w:w="143" w:type="dxa"/>
          </w:tcPr>
          <w:p w:rsidR="00025D43" w:rsidRDefault="00025D43"/>
        </w:tc>
        <w:tc>
          <w:tcPr>
            <w:tcW w:w="285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426" w:type="dxa"/>
          </w:tcPr>
          <w:p w:rsidR="00025D43" w:rsidRDefault="00025D43"/>
        </w:tc>
        <w:tc>
          <w:tcPr>
            <w:tcW w:w="1277" w:type="dxa"/>
          </w:tcPr>
          <w:p w:rsidR="00025D43" w:rsidRDefault="00025D43"/>
        </w:tc>
        <w:tc>
          <w:tcPr>
            <w:tcW w:w="993" w:type="dxa"/>
          </w:tcPr>
          <w:p w:rsidR="00025D43" w:rsidRDefault="00025D43"/>
        </w:tc>
        <w:tc>
          <w:tcPr>
            <w:tcW w:w="2836" w:type="dxa"/>
          </w:tcPr>
          <w:p w:rsidR="00025D43" w:rsidRDefault="00025D43"/>
        </w:tc>
      </w:tr>
      <w:tr w:rsidR="00025D4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25D4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025D43">
        <w:trPr>
          <w:trHeight w:hRule="exact" w:val="211"/>
        </w:trPr>
        <w:tc>
          <w:tcPr>
            <w:tcW w:w="143" w:type="dxa"/>
          </w:tcPr>
          <w:p w:rsidR="00025D43" w:rsidRDefault="00025D43"/>
        </w:tc>
        <w:tc>
          <w:tcPr>
            <w:tcW w:w="285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426" w:type="dxa"/>
          </w:tcPr>
          <w:p w:rsidR="00025D43" w:rsidRDefault="00025D43"/>
        </w:tc>
        <w:tc>
          <w:tcPr>
            <w:tcW w:w="1277" w:type="dxa"/>
          </w:tcPr>
          <w:p w:rsidR="00025D43" w:rsidRDefault="00025D43"/>
        </w:tc>
        <w:tc>
          <w:tcPr>
            <w:tcW w:w="993" w:type="dxa"/>
          </w:tcPr>
          <w:p w:rsidR="00025D43" w:rsidRDefault="00025D43"/>
        </w:tc>
        <w:tc>
          <w:tcPr>
            <w:tcW w:w="2836" w:type="dxa"/>
          </w:tcPr>
          <w:p w:rsidR="00025D43" w:rsidRDefault="00025D43"/>
        </w:tc>
      </w:tr>
      <w:tr w:rsidR="00025D43">
        <w:trPr>
          <w:trHeight w:hRule="exact" w:val="277"/>
        </w:trPr>
        <w:tc>
          <w:tcPr>
            <w:tcW w:w="143" w:type="dxa"/>
          </w:tcPr>
          <w:p w:rsidR="00025D43" w:rsidRDefault="00025D43"/>
        </w:tc>
        <w:tc>
          <w:tcPr>
            <w:tcW w:w="285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426" w:type="dxa"/>
          </w:tcPr>
          <w:p w:rsidR="00025D43" w:rsidRDefault="00025D43"/>
        </w:tc>
        <w:tc>
          <w:tcPr>
            <w:tcW w:w="1277" w:type="dxa"/>
          </w:tcPr>
          <w:p w:rsidR="00025D43" w:rsidRDefault="00025D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25D43">
        <w:trPr>
          <w:trHeight w:hRule="exact" w:val="138"/>
        </w:trPr>
        <w:tc>
          <w:tcPr>
            <w:tcW w:w="143" w:type="dxa"/>
          </w:tcPr>
          <w:p w:rsidR="00025D43" w:rsidRDefault="00025D43"/>
        </w:tc>
        <w:tc>
          <w:tcPr>
            <w:tcW w:w="285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426" w:type="dxa"/>
          </w:tcPr>
          <w:p w:rsidR="00025D43" w:rsidRDefault="00025D43"/>
        </w:tc>
        <w:tc>
          <w:tcPr>
            <w:tcW w:w="1277" w:type="dxa"/>
          </w:tcPr>
          <w:p w:rsidR="00025D43" w:rsidRDefault="00025D43"/>
        </w:tc>
        <w:tc>
          <w:tcPr>
            <w:tcW w:w="993" w:type="dxa"/>
          </w:tcPr>
          <w:p w:rsidR="00025D43" w:rsidRDefault="00025D43"/>
        </w:tc>
        <w:tc>
          <w:tcPr>
            <w:tcW w:w="2836" w:type="dxa"/>
          </w:tcPr>
          <w:p w:rsidR="00025D43" w:rsidRDefault="00025D43"/>
        </w:tc>
      </w:tr>
      <w:tr w:rsidR="00025D43">
        <w:trPr>
          <w:trHeight w:hRule="exact" w:val="277"/>
        </w:trPr>
        <w:tc>
          <w:tcPr>
            <w:tcW w:w="143" w:type="dxa"/>
          </w:tcPr>
          <w:p w:rsidR="00025D43" w:rsidRDefault="00025D43"/>
        </w:tc>
        <w:tc>
          <w:tcPr>
            <w:tcW w:w="285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426" w:type="dxa"/>
          </w:tcPr>
          <w:p w:rsidR="00025D43" w:rsidRDefault="00025D43"/>
        </w:tc>
        <w:tc>
          <w:tcPr>
            <w:tcW w:w="1277" w:type="dxa"/>
          </w:tcPr>
          <w:p w:rsidR="00025D43" w:rsidRDefault="00025D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025D43">
        <w:trPr>
          <w:trHeight w:hRule="exact" w:val="138"/>
        </w:trPr>
        <w:tc>
          <w:tcPr>
            <w:tcW w:w="143" w:type="dxa"/>
          </w:tcPr>
          <w:p w:rsidR="00025D43" w:rsidRDefault="00025D43"/>
        </w:tc>
        <w:tc>
          <w:tcPr>
            <w:tcW w:w="285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426" w:type="dxa"/>
          </w:tcPr>
          <w:p w:rsidR="00025D43" w:rsidRDefault="00025D43"/>
        </w:tc>
        <w:tc>
          <w:tcPr>
            <w:tcW w:w="1277" w:type="dxa"/>
          </w:tcPr>
          <w:p w:rsidR="00025D43" w:rsidRDefault="00025D43"/>
        </w:tc>
        <w:tc>
          <w:tcPr>
            <w:tcW w:w="993" w:type="dxa"/>
          </w:tcPr>
          <w:p w:rsidR="00025D43" w:rsidRDefault="00025D43"/>
        </w:tc>
        <w:tc>
          <w:tcPr>
            <w:tcW w:w="2836" w:type="dxa"/>
          </w:tcPr>
          <w:p w:rsidR="00025D43" w:rsidRDefault="00025D43"/>
        </w:tc>
      </w:tr>
      <w:tr w:rsidR="00025D43">
        <w:trPr>
          <w:trHeight w:hRule="exact" w:val="277"/>
        </w:trPr>
        <w:tc>
          <w:tcPr>
            <w:tcW w:w="143" w:type="dxa"/>
          </w:tcPr>
          <w:p w:rsidR="00025D43" w:rsidRDefault="00025D43"/>
        </w:tc>
        <w:tc>
          <w:tcPr>
            <w:tcW w:w="285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426" w:type="dxa"/>
          </w:tcPr>
          <w:p w:rsidR="00025D43" w:rsidRDefault="00025D43"/>
        </w:tc>
        <w:tc>
          <w:tcPr>
            <w:tcW w:w="1277" w:type="dxa"/>
          </w:tcPr>
          <w:p w:rsidR="00025D43" w:rsidRDefault="00025D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25D43">
        <w:trPr>
          <w:trHeight w:hRule="exact" w:val="138"/>
        </w:trPr>
        <w:tc>
          <w:tcPr>
            <w:tcW w:w="143" w:type="dxa"/>
          </w:tcPr>
          <w:p w:rsidR="00025D43" w:rsidRDefault="00025D43"/>
        </w:tc>
        <w:tc>
          <w:tcPr>
            <w:tcW w:w="285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426" w:type="dxa"/>
          </w:tcPr>
          <w:p w:rsidR="00025D43" w:rsidRDefault="00025D43"/>
        </w:tc>
        <w:tc>
          <w:tcPr>
            <w:tcW w:w="1277" w:type="dxa"/>
          </w:tcPr>
          <w:p w:rsidR="00025D43" w:rsidRDefault="00025D43"/>
        </w:tc>
        <w:tc>
          <w:tcPr>
            <w:tcW w:w="993" w:type="dxa"/>
          </w:tcPr>
          <w:p w:rsidR="00025D43" w:rsidRDefault="00025D43"/>
        </w:tc>
        <w:tc>
          <w:tcPr>
            <w:tcW w:w="2836" w:type="dxa"/>
          </w:tcPr>
          <w:p w:rsidR="00025D43" w:rsidRDefault="00025D43"/>
        </w:tc>
      </w:tr>
      <w:tr w:rsidR="00025D43">
        <w:trPr>
          <w:trHeight w:hRule="exact" w:val="277"/>
        </w:trPr>
        <w:tc>
          <w:tcPr>
            <w:tcW w:w="143" w:type="dxa"/>
          </w:tcPr>
          <w:p w:rsidR="00025D43" w:rsidRDefault="00025D43"/>
        </w:tc>
        <w:tc>
          <w:tcPr>
            <w:tcW w:w="285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426" w:type="dxa"/>
          </w:tcPr>
          <w:p w:rsidR="00025D43" w:rsidRDefault="00025D43"/>
        </w:tc>
        <w:tc>
          <w:tcPr>
            <w:tcW w:w="1277" w:type="dxa"/>
          </w:tcPr>
          <w:p w:rsidR="00025D43" w:rsidRDefault="00025D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25D43">
        <w:trPr>
          <w:trHeight w:hRule="exact" w:val="277"/>
        </w:trPr>
        <w:tc>
          <w:tcPr>
            <w:tcW w:w="143" w:type="dxa"/>
          </w:tcPr>
          <w:p w:rsidR="00025D43" w:rsidRDefault="00025D43"/>
        </w:tc>
        <w:tc>
          <w:tcPr>
            <w:tcW w:w="285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426" w:type="dxa"/>
          </w:tcPr>
          <w:p w:rsidR="00025D43" w:rsidRDefault="00025D43"/>
        </w:tc>
        <w:tc>
          <w:tcPr>
            <w:tcW w:w="1277" w:type="dxa"/>
          </w:tcPr>
          <w:p w:rsidR="00025D43" w:rsidRDefault="00025D43"/>
        </w:tc>
        <w:tc>
          <w:tcPr>
            <w:tcW w:w="993" w:type="dxa"/>
          </w:tcPr>
          <w:p w:rsidR="00025D43" w:rsidRDefault="00025D43"/>
        </w:tc>
        <w:tc>
          <w:tcPr>
            <w:tcW w:w="2836" w:type="dxa"/>
          </w:tcPr>
          <w:p w:rsidR="00025D43" w:rsidRDefault="00025D43"/>
        </w:tc>
      </w:tr>
      <w:tr w:rsidR="00025D4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25D43">
        <w:trPr>
          <w:trHeight w:hRule="exact" w:val="775"/>
        </w:trPr>
        <w:tc>
          <w:tcPr>
            <w:tcW w:w="143" w:type="dxa"/>
          </w:tcPr>
          <w:p w:rsidR="00025D43" w:rsidRDefault="00025D43"/>
        </w:tc>
        <w:tc>
          <w:tcPr>
            <w:tcW w:w="285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Историческое регионоведение</w:t>
            </w:r>
          </w:p>
          <w:p w:rsidR="00025D43" w:rsidRDefault="006D40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К.М.07.ДВ.01.02.07</w:t>
            </w:r>
          </w:p>
        </w:tc>
        <w:tc>
          <w:tcPr>
            <w:tcW w:w="2836" w:type="dxa"/>
          </w:tcPr>
          <w:p w:rsidR="00025D43" w:rsidRDefault="00025D43"/>
        </w:tc>
      </w:tr>
      <w:tr w:rsidR="00025D4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25D43">
        <w:trPr>
          <w:trHeight w:hRule="exact" w:val="1389"/>
        </w:trPr>
        <w:tc>
          <w:tcPr>
            <w:tcW w:w="143" w:type="dxa"/>
          </w:tcPr>
          <w:p w:rsidR="00025D43" w:rsidRDefault="00025D43"/>
        </w:tc>
        <w:tc>
          <w:tcPr>
            <w:tcW w:w="285" w:type="dxa"/>
          </w:tcPr>
          <w:p w:rsidR="00025D43" w:rsidRDefault="00025D4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25D43">
        <w:trPr>
          <w:trHeight w:hRule="exact" w:val="138"/>
        </w:trPr>
        <w:tc>
          <w:tcPr>
            <w:tcW w:w="143" w:type="dxa"/>
          </w:tcPr>
          <w:p w:rsidR="00025D43" w:rsidRDefault="00025D43"/>
        </w:tc>
        <w:tc>
          <w:tcPr>
            <w:tcW w:w="285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426" w:type="dxa"/>
          </w:tcPr>
          <w:p w:rsidR="00025D43" w:rsidRDefault="00025D43"/>
        </w:tc>
        <w:tc>
          <w:tcPr>
            <w:tcW w:w="1277" w:type="dxa"/>
          </w:tcPr>
          <w:p w:rsidR="00025D43" w:rsidRDefault="00025D43"/>
        </w:tc>
        <w:tc>
          <w:tcPr>
            <w:tcW w:w="993" w:type="dxa"/>
          </w:tcPr>
          <w:p w:rsidR="00025D43" w:rsidRDefault="00025D43"/>
        </w:tc>
        <w:tc>
          <w:tcPr>
            <w:tcW w:w="2836" w:type="dxa"/>
          </w:tcPr>
          <w:p w:rsidR="00025D43" w:rsidRDefault="00025D43"/>
        </w:tc>
      </w:tr>
      <w:tr w:rsidR="00025D4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025D43">
        <w:trPr>
          <w:trHeight w:hRule="exact" w:val="416"/>
        </w:trPr>
        <w:tc>
          <w:tcPr>
            <w:tcW w:w="143" w:type="dxa"/>
          </w:tcPr>
          <w:p w:rsidR="00025D43" w:rsidRDefault="00025D43"/>
        </w:tc>
        <w:tc>
          <w:tcPr>
            <w:tcW w:w="285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426" w:type="dxa"/>
          </w:tcPr>
          <w:p w:rsidR="00025D43" w:rsidRDefault="00025D43"/>
        </w:tc>
        <w:tc>
          <w:tcPr>
            <w:tcW w:w="1277" w:type="dxa"/>
          </w:tcPr>
          <w:p w:rsidR="00025D43" w:rsidRDefault="00025D43"/>
        </w:tc>
        <w:tc>
          <w:tcPr>
            <w:tcW w:w="993" w:type="dxa"/>
          </w:tcPr>
          <w:p w:rsidR="00025D43" w:rsidRDefault="00025D43"/>
        </w:tc>
        <w:tc>
          <w:tcPr>
            <w:tcW w:w="2836" w:type="dxa"/>
          </w:tcPr>
          <w:p w:rsidR="00025D43" w:rsidRDefault="00025D43"/>
        </w:tc>
      </w:tr>
      <w:tr w:rsidR="00025D4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25D43" w:rsidRDefault="00025D43"/>
        </w:tc>
        <w:tc>
          <w:tcPr>
            <w:tcW w:w="426" w:type="dxa"/>
          </w:tcPr>
          <w:p w:rsidR="00025D43" w:rsidRDefault="00025D43"/>
        </w:tc>
        <w:tc>
          <w:tcPr>
            <w:tcW w:w="1277" w:type="dxa"/>
          </w:tcPr>
          <w:p w:rsidR="00025D43" w:rsidRDefault="00025D43"/>
        </w:tc>
        <w:tc>
          <w:tcPr>
            <w:tcW w:w="993" w:type="dxa"/>
          </w:tcPr>
          <w:p w:rsidR="00025D43" w:rsidRDefault="00025D43"/>
        </w:tc>
        <w:tc>
          <w:tcPr>
            <w:tcW w:w="2836" w:type="dxa"/>
          </w:tcPr>
          <w:p w:rsidR="00025D43" w:rsidRDefault="00025D43"/>
        </w:tc>
      </w:tr>
      <w:tr w:rsidR="00025D43">
        <w:trPr>
          <w:trHeight w:hRule="exact" w:val="155"/>
        </w:trPr>
        <w:tc>
          <w:tcPr>
            <w:tcW w:w="143" w:type="dxa"/>
          </w:tcPr>
          <w:p w:rsidR="00025D43" w:rsidRDefault="00025D43"/>
        </w:tc>
        <w:tc>
          <w:tcPr>
            <w:tcW w:w="285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426" w:type="dxa"/>
          </w:tcPr>
          <w:p w:rsidR="00025D43" w:rsidRDefault="00025D43"/>
        </w:tc>
        <w:tc>
          <w:tcPr>
            <w:tcW w:w="1277" w:type="dxa"/>
          </w:tcPr>
          <w:p w:rsidR="00025D43" w:rsidRDefault="00025D43"/>
        </w:tc>
        <w:tc>
          <w:tcPr>
            <w:tcW w:w="993" w:type="dxa"/>
          </w:tcPr>
          <w:p w:rsidR="00025D43" w:rsidRDefault="00025D43"/>
        </w:tc>
        <w:tc>
          <w:tcPr>
            <w:tcW w:w="2836" w:type="dxa"/>
          </w:tcPr>
          <w:p w:rsidR="00025D43" w:rsidRDefault="00025D43"/>
        </w:tc>
      </w:tr>
      <w:tr w:rsidR="00025D4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25D4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25D4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5D43" w:rsidRDefault="00025D4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025D43"/>
        </w:tc>
      </w:tr>
      <w:tr w:rsidR="00025D4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025D4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25D4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5D43" w:rsidRDefault="00025D4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025D43"/>
        </w:tc>
      </w:tr>
      <w:tr w:rsidR="00025D43">
        <w:trPr>
          <w:trHeight w:hRule="exact" w:val="124"/>
        </w:trPr>
        <w:tc>
          <w:tcPr>
            <w:tcW w:w="143" w:type="dxa"/>
          </w:tcPr>
          <w:p w:rsidR="00025D43" w:rsidRDefault="00025D43"/>
        </w:tc>
        <w:tc>
          <w:tcPr>
            <w:tcW w:w="285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426" w:type="dxa"/>
          </w:tcPr>
          <w:p w:rsidR="00025D43" w:rsidRDefault="00025D43"/>
        </w:tc>
        <w:tc>
          <w:tcPr>
            <w:tcW w:w="1277" w:type="dxa"/>
          </w:tcPr>
          <w:p w:rsidR="00025D43" w:rsidRDefault="00025D43"/>
        </w:tc>
        <w:tc>
          <w:tcPr>
            <w:tcW w:w="993" w:type="dxa"/>
          </w:tcPr>
          <w:p w:rsidR="00025D43" w:rsidRDefault="00025D43"/>
        </w:tc>
        <w:tc>
          <w:tcPr>
            <w:tcW w:w="2836" w:type="dxa"/>
          </w:tcPr>
          <w:p w:rsidR="00025D43" w:rsidRDefault="00025D43"/>
        </w:tc>
      </w:tr>
      <w:tr w:rsidR="00025D4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025D43">
        <w:trPr>
          <w:trHeight w:hRule="exact" w:val="26"/>
        </w:trPr>
        <w:tc>
          <w:tcPr>
            <w:tcW w:w="143" w:type="dxa"/>
          </w:tcPr>
          <w:p w:rsidR="00025D43" w:rsidRDefault="00025D43"/>
        </w:tc>
        <w:tc>
          <w:tcPr>
            <w:tcW w:w="285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426" w:type="dxa"/>
          </w:tcPr>
          <w:p w:rsidR="00025D43" w:rsidRDefault="00025D4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025D43"/>
        </w:tc>
      </w:tr>
      <w:tr w:rsidR="00025D43">
        <w:trPr>
          <w:trHeight w:hRule="exact" w:val="1293"/>
        </w:trPr>
        <w:tc>
          <w:tcPr>
            <w:tcW w:w="143" w:type="dxa"/>
          </w:tcPr>
          <w:p w:rsidR="00025D43" w:rsidRDefault="00025D43"/>
        </w:tc>
        <w:tc>
          <w:tcPr>
            <w:tcW w:w="285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1419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426" w:type="dxa"/>
          </w:tcPr>
          <w:p w:rsidR="00025D43" w:rsidRDefault="00025D43"/>
        </w:tc>
        <w:tc>
          <w:tcPr>
            <w:tcW w:w="1277" w:type="dxa"/>
          </w:tcPr>
          <w:p w:rsidR="00025D43" w:rsidRDefault="00025D43"/>
        </w:tc>
        <w:tc>
          <w:tcPr>
            <w:tcW w:w="993" w:type="dxa"/>
          </w:tcPr>
          <w:p w:rsidR="00025D43" w:rsidRDefault="00025D43"/>
        </w:tc>
        <w:tc>
          <w:tcPr>
            <w:tcW w:w="2836" w:type="dxa"/>
          </w:tcPr>
          <w:p w:rsidR="00025D43" w:rsidRDefault="00025D43"/>
        </w:tc>
      </w:tr>
      <w:tr w:rsidR="00025D43">
        <w:trPr>
          <w:trHeight w:hRule="exact" w:val="277"/>
        </w:trPr>
        <w:tc>
          <w:tcPr>
            <w:tcW w:w="143" w:type="dxa"/>
          </w:tcPr>
          <w:p w:rsidR="00025D43" w:rsidRDefault="00025D4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25D43">
        <w:trPr>
          <w:trHeight w:hRule="exact" w:val="138"/>
        </w:trPr>
        <w:tc>
          <w:tcPr>
            <w:tcW w:w="143" w:type="dxa"/>
          </w:tcPr>
          <w:p w:rsidR="00025D43" w:rsidRDefault="00025D4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025D43"/>
        </w:tc>
      </w:tr>
      <w:tr w:rsidR="00025D43">
        <w:trPr>
          <w:trHeight w:hRule="exact" w:val="1666"/>
        </w:trPr>
        <w:tc>
          <w:tcPr>
            <w:tcW w:w="143" w:type="dxa"/>
          </w:tcPr>
          <w:p w:rsidR="00025D43" w:rsidRDefault="00025D4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025D43" w:rsidRDefault="00025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025D43" w:rsidRDefault="00025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25D43" w:rsidRDefault="006D4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25D4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25D43" w:rsidRDefault="00025D43">
            <w:pPr>
              <w:spacing w:after="0" w:line="240" w:lineRule="auto"/>
              <w:rPr>
                <w:sz w:val="24"/>
                <w:szCs w:val="24"/>
              </w:rPr>
            </w:pPr>
          </w:p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 /</w:t>
            </w:r>
          </w:p>
          <w:p w:rsidR="00025D43" w:rsidRDefault="00025D43">
            <w:pPr>
              <w:spacing w:after="0" w:line="240" w:lineRule="auto"/>
              <w:rPr>
                <w:sz w:val="24"/>
                <w:szCs w:val="24"/>
              </w:rPr>
            </w:pPr>
          </w:p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25D4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025D43" w:rsidRDefault="006D4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5D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25D43">
        <w:trPr>
          <w:trHeight w:hRule="exact" w:val="555"/>
        </w:trPr>
        <w:tc>
          <w:tcPr>
            <w:tcW w:w="9640" w:type="dxa"/>
          </w:tcPr>
          <w:p w:rsidR="00025D43" w:rsidRDefault="00025D43"/>
        </w:tc>
      </w:tr>
      <w:tr w:rsidR="00025D4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25D43" w:rsidRDefault="006D4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5D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25D4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25D43" w:rsidRDefault="006D4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25D43" w:rsidRDefault="006D4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25D43" w:rsidRDefault="006D4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25D43" w:rsidRDefault="006D4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5D43" w:rsidRDefault="006D4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5D43" w:rsidRDefault="006D4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25D43" w:rsidRDefault="006D4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5D43" w:rsidRDefault="006D4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5D43" w:rsidRDefault="006D4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025D43" w:rsidRDefault="006D4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«Историческое регионоведение» в течение 2021/2022 учебного года:</w:t>
            </w:r>
          </w:p>
          <w:p w:rsidR="00025D43" w:rsidRDefault="006D4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25D43" w:rsidRDefault="006D4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5D4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К.М.07.ДВ.01.02.07 «Историческое регионоведение».</w:t>
            </w:r>
          </w:p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25D43">
        <w:trPr>
          <w:trHeight w:hRule="exact" w:val="139"/>
        </w:trPr>
        <w:tc>
          <w:tcPr>
            <w:tcW w:w="9640" w:type="dxa"/>
          </w:tcPr>
          <w:p w:rsidR="00025D43" w:rsidRDefault="00025D43"/>
        </w:tc>
      </w:tr>
      <w:tr w:rsidR="00025D4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25D43" w:rsidRDefault="006D4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«Историческое регионоведение»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25D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025D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025D43">
            <w:pPr>
              <w:spacing w:after="0" w:line="240" w:lineRule="auto"/>
              <w:rPr>
                <w:sz w:val="24"/>
                <w:szCs w:val="24"/>
              </w:rPr>
            </w:pPr>
          </w:p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5D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025D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025D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025D4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025D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025D43">
        <w:trPr>
          <w:trHeight w:hRule="exact" w:val="277"/>
        </w:trPr>
        <w:tc>
          <w:tcPr>
            <w:tcW w:w="9640" w:type="dxa"/>
          </w:tcPr>
          <w:p w:rsidR="00025D43" w:rsidRDefault="00025D43"/>
        </w:tc>
      </w:tr>
      <w:tr w:rsidR="00025D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25D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025D43">
            <w:pPr>
              <w:spacing w:after="0" w:line="240" w:lineRule="auto"/>
              <w:rPr>
                <w:sz w:val="24"/>
                <w:szCs w:val="24"/>
              </w:rPr>
            </w:pPr>
          </w:p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5D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025D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025D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025D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025D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025D43">
        <w:trPr>
          <w:trHeight w:hRule="exact" w:val="416"/>
        </w:trPr>
        <w:tc>
          <w:tcPr>
            <w:tcW w:w="9640" w:type="dxa"/>
          </w:tcPr>
          <w:p w:rsidR="00025D43" w:rsidRDefault="00025D43"/>
        </w:tc>
      </w:tr>
      <w:tr w:rsidR="00025D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25D43">
        <w:trPr>
          <w:trHeight w:hRule="exact" w:val="5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025D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25D43" w:rsidRDefault="006D4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К.М.07.ДВ.01.02.07 «Историческое регионоведение» относится к</w:t>
            </w:r>
          </w:p>
        </w:tc>
      </w:tr>
    </w:tbl>
    <w:p w:rsidR="00025D43" w:rsidRDefault="006D4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25D43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обязательной части, является дисциплиной Блока Б1. «Дисциплины (модули)». Модуль "Историко-краеведческое образование и музейно-эксурсионная работа"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025D43">
        <w:trPr>
          <w:trHeight w:hRule="exact" w:val="138"/>
        </w:trPr>
        <w:tc>
          <w:tcPr>
            <w:tcW w:w="3970" w:type="dxa"/>
          </w:tcPr>
          <w:p w:rsidR="00025D43" w:rsidRDefault="00025D43"/>
        </w:tc>
        <w:tc>
          <w:tcPr>
            <w:tcW w:w="1702" w:type="dxa"/>
          </w:tcPr>
          <w:p w:rsidR="00025D43" w:rsidRDefault="00025D43"/>
        </w:tc>
        <w:tc>
          <w:tcPr>
            <w:tcW w:w="1702" w:type="dxa"/>
          </w:tcPr>
          <w:p w:rsidR="00025D43" w:rsidRDefault="00025D43"/>
        </w:tc>
        <w:tc>
          <w:tcPr>
            <w:tcW w:w="426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143" w:type="dxa"/>
          </w:tcPr>
          <w:p w:rsidR="00025D43" w:rsidRDefault="00025D43"/>
        </w:tc>
        <w:tc>
          <w:tcPr>
            <w:tcW w:w="993" w:type="dxa"/>
          </w:tcPr>
          <w:p w:rsidR="00025D43" w:rsidRDefault="00025D43"/>
        </w:tc>
      </w:tr>
      <w:tr w:rsidR="00025D4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25D4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D43" w:rsidRDefault="00025D43"/>
        </w:tc>
      </w:tr>
      <w:tr w:rsidR="00025D4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D43" w:rsidRDefault="00025D43"/>
        </w:tc>
      </w:tr>
      <w:tr w:rsidR="00025D4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D43" w:rsidRDefault="006D40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  <w:p w:rsidR="00025D43" w:rsidRDefault="006D40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D43" w:rsidRDefault="006D40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Сибири в XVIII-XIX вв.</w:t>
            </w:r>
          </w:p>
          <w:p w:rsidR="00025D43" w:rsidRDefault="006D40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источниковедению</w:t>
            </w:r>
          </w:p>
          <w:p w:rsidR="00025D43" w:rsidRDefault="006D40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Сибири XX 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</w:t>
            </w:r>
          </w:p>
        </w:tc>
      </w:tr>
      <w:tr w:rsidR="00025D43">
        <w:trPr>
          <w:trHeight w:hRule="exact" w:val="138"/>
        </w:trPr>
        <w:tc>
          <w:tcPr>
            <w:tcW w:w="3970" w:type="dxa"/>
          </w:tcPr>
          <w:p w:rsidR="00025D43" w:rsidRDefault="00025D43"/>
        </w:tc>
        <w:tc>
          <w:tcPr>
            <w:tcW w:w="1702" w:type="dxa"/>
          </w:tcPr>
          <w:p w:rsidR="00025D43" w:rsidRDefault="00025D43"/>
        </w:tc>
        <w:tc>
          <w:tcPr>
            <w:tcW w:w="1702" w:type="dxa"/>
          </w:tcPr>
          <w:p w:rsidR="00025D43" w:rsidRDefault="00025D43"/>
        </w:tc>
        <w:tc>
          <w:tcPr>
            <w:tcW w:w="426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143" w:type="dxa"/>
          </w:tcPr>
          <w:p w:rsidR="00025D43" w:rsidRDefault="00025D43"/>
        </w:tc>
        <w:tc>
          <w:tcPr>
            <w:tcW w:w="993" w:type="dxa"/>
          </w:tcPr>
          <w:p w:rsidR="00025D43" w:rsidRDefault="00025D43"/>
        </w:tc>
      </w:tr>
      <w:tr w:rsidR="00025D4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25D4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25D43">
        <w:trPr>
          <w:trHeight w:hRule="exact" w:val="138"/>
        </w:trPr>
        <w:tc>
          <w:tcPr>
            <w:tcW w:w="3970" w:type="dxa"/>
          </w:tcPr>
          <w:p w:rsidR="00025D43" w:rsidRDefault="00025D43"/>
        </w:tc>
        <w:tc>
          <w:tcPr>
            <w:tcW w:w="1702" w:type="dxa"/>
          </w:tcPr>
          <w:p w:rsidR="00025D43" w:rsidRDefault="00025D43"/>
        </w:tc>
        <w:tc>
          <w:tcPr>
            <w:tcW w:w="1702" w:type="dxa"/>
          </w:tcPr>
          <w:p w:rsidR="00025D43" w:rsidRDefault="00025D43"/>
        </w:tc>
        <w:tc>
          <w:tcPr>
            <w:tcW w:w="426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143" w:type="dxa"/>
          </w:tcPr>
          <w:p w:rsidR="00025D43" w:rsidRDefault="00025D43"/>
        </w:tc>
        <w:tc>
          <w:tcPr>
            <w:tcW w:w="993" w:type="dxa"/>
          </w:tcPr>
          <w:p w:rsidR="00025D43" w:rsidRDefault="00025D43"/>
        </w:tc>
      </w:tr>
      <w:tr w:rsidR="00025D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25D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25D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5D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5D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25D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25D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25D43">
        <w:trPr>
          <w:trHeight w:hRule="exact" w:val="416"/>
        </w:trPr>
        <w:tc>
          <w:tcPr>
            <w:tcW w:w="3970" w:type="dxa"/>
          </w:tcPr>
          <w:p w:rsidR="00025D43" w:rsidRDefault="00025D43"/>
        </w:tc>
        <w:tc>
          <w:tcPr>
            <w:tcW w:w="1702" w:type="dxa"/>
          </w:tcPr>
          <w:p w:rsidR="00025D43" w:rsidRDefault="00025D43"/>
        </w:tc>
        <w:tc>
          <w:tcPr>
            <w:tcW w:w="1702" w:type="dxa"/>
          </w:tcPr>
          <w:p w:rsidR="00025D43" w:rsidRDefault="00025D43"/>
        </w:tc>
        <w:tc>
          <w:tcPr>
            <w:tcW w:w="426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143" w:type="dxa"/>
          </w:tcPr>
          <w:p w:rsidR="00025D43" w:rsidRDefault="00025D43"/>
        </w:tc>
        <w:tc>
          <w:tcPr>
            <w:tcW w:w="993" w:type="dxa"/>
          </w:tcPr>
          <w:p w:rsidR="00025D43" w:rsidRDefault="00025D43"/>
        </w:tc>
      </w:tr>
      <w:tr w:rsidR="00025D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025D43">
        <w:trPr>
          <w:trHeight w:hRule="exact" w:val="277"/>
        </w:trPr>
        <w:tc>
          <w:tcPr>
            <w:tcW w:w="3970" w:type="dxa"/>
          </w:tcPr>
          <w:p w:rsidR="00025D43" w:rsidRDefault="00025D43"/>
        </w:tc>
        <w:tc>
          <w:tcPr>
            <w:tcW w:w="1702" w:type="dxa"/>
          </w:tcPr>
          <w:p w:rsidR="00025D43" w:rsidRDefault="00025D43"/>
        </w:tc>
        <w:tc>
          <w:tcPr>
            <w:tcW w:w="1702" w:type="dxa"/>
          </w:tcPr>
          <w:p w:rsidR="00025D43" w:rsidRDefault="00025D43"/>
        </w:tc>
        <w:tc>
          <w:tcPr>
            <w:tcW w:w="426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143" w:type="dxa"/>
          </w:tcPr>
          <w:p w:rsidR="00025D43" w:rsidRDefault="00025D43"/>
        </w:tc>
        <w:tc>
          <w:tcPr>
            <w:tcW w:w="993" w:type="dxa"/>
          </w:tcPr>
          <w:p w:rsidR="00025D43" w:rsidRDefault="00025D43"/>
        </w:tc>
      </w:tr>
      <w:tr w:rsidR="00025D4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025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25D43" w:rsidRDefault="00025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25D43">
        <w:trPr>
          <w:trHeight w:hRule="exact" w:val="416"/>
        </w:trPr>
        <w:tc>
          <w:tcPr>
            <w:tcW w:w="3970" w:type="dxa"/>
          </w:tcPr>
          <w:p w:rsidR="00025D43" w:rsidRDefault="00025D43"/>
        </w:tc>
        <w:tc>
          <w:tcPr>
            <w:tcW w:w="1702" w:type="dxa"/>
          </w:tcPr>
          <w:p w:rsidR="00025D43" w:rsidRDefault="00025D43"/>
        </w:tc>
        <w:tc>
          <w:tcPr>
            <w:tcW w:w="1702" w:type="dxa"/>
          </w:tcPr>
          <w:p w:rsidR="00025D43" w:rsidRDefault="00025D43"/>
        </w:tc>
        <w:tc>
          <w:tcPr>
            <w:tcW w:w="426" w:type="dxa"/>
          </w:tcPr>
          <w:p w:rsidR="00025D43" w:rsidRDefault="00025D43"/>
        </w:tc>
        <w:tc>
          <w:tcPr>
            <w:tcW w:w="710" w:type="dxa"/>
          </w:tcPr>
          <w:p w:rsidR="00025D43" w:rsidRDefault="00025D43"/>
        </w:tc>
        <w:tc>
          <w:tcPr>
            <w:tcW w:w="143" w:type="dxa"/>
          </w:tcPr>
          <w:p w:rsidR="00025D43" w:rsidRDefault="00025D43"/>
        </w:tc>
        <w:tc>
          <w:tcPr>
            <w:tcW w:w="993" w:type="dxa"/>
          </w:tcPr>
          <w:p w:rsidR="00025D43" w:rsidRDefault="00025D43"/>
        </w:tc>
      </w:tr>
      <w:tr w:rsidR="00025D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25D4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5D43" w:rsidRDefault="00025D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5D43" w:rsidRDefault="00025D4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5D43" w:rsidRDefault="00025D4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5D43" w:rsidRDefault="00025D43"/>
        </w:tc>
      </w:tr>
      <w:tr w:rsidR="00025D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Регионоведение и история регионов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5D4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Региональная политика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5D4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Исторические предпосылки освоения русскими Севера и Черноземья.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5D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Регионоведение и история регионов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5D4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Региональная политика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5D4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Исторические предпосылки освоения русскими Севера и Черноземья.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5D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Регионоведение и история регионов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5D4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Региональная политика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25D43" w:rsidRDefault="006D4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25D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3. Исторические предпосылки освоения русскими Севера и Черноземья.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5D4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5D43" w:rsidRDefault="00025D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5D43" w:rsidRDefault="00025D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5D43" w:rsidRDefault="00025D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5D43" w:rsidRDefault="00025D43"/>
        </w:tc>
      </w:tr>
      <w:tr w:rsidR="00025D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Исторические, экономические и социальные особенности освоения русскими Поволжья и Кавказа.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5D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Освоение русскими Урала и Сибири.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5D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Освоение Дальнего Востока и Забайкалья.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5D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Исторические, экономические и социальные особенности освоения русскими Поволжья и Кавказа.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5D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Освоение русскими Урала и Сибири.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5D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Освоение Дальнего Востока и Забайкалья.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5D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Исторические, экономические и социальные особенности освоения русскими Поволжья и Кавказа.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5D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Освоение русскими Урала и Сибири.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5D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Освоение Дальнего Востока и Забайкалья.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5D4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5D43" w:rsidRDefault="00025D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5D43" w:rsidRDefault="00025D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5D43" w:rsidRDefault="00025D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5D43" w:rsidRDefault="00025D43"/>
        </w:tc>
      </w:tr>
      <w:tr w:rsidR="00025D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Основное содержание социально- экономической политики СССР в период Великой Отечественной войны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5D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Основные перспективы социальной и экономической политики РФ в ХХ-ХХI веке.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5D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Изучение проблемы межэтнического пространства и понятия «межэтнической толерантности» в историческом процессе.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5D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Основное содержание социально- экономической политики СССР в период Великой Отечественной войны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5D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Основные перспективы социальной и экономической политики РФ в ХХ-ХХI веке.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5D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Изучение проблемы межэтнического пространства и понятия «межэтнической толерантности» в историческом процессе.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5D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Основное содержание социально- экономической политики СССР в период Великой Отечественной войны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5D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Основные перспективы социальной и экономической политики РФ в ХХ-ХХI веке.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5D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Изучение проблемы межэтнического пространства и понятия «межэтнической толерантности» в историческом процессе.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5D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025D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25D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025D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5D4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025D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025D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25D43">
        <w:trPr>
          <w:trHeight w:hRule="exact" w:val="20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025D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5D43" w:rsidRDefault="006D40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25D43" w:rsidRDefault="006D40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25D43" w:rsidRDefault="006D40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025D43" w:rsidRDefault="006D4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5D4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25D43" w:rsidRDefault="006D40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25D43" w:rsidRDefault="006D40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25D43" w:rsidRDefault="006D40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25D43" w:rsidRDefault="006D40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25D43" w:rsidRDefault="006D40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25D43" w:rsidRDefault="006D40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025D43" w:rsidRDefault="006D4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5D43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25D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025D43">
            <w:pPr>
              <w:spacing w:after="0" w:line="240" w:lineRule="auto"/>
              <w:rPr>
                <w:sz w:val="24"/>
                <w:szCs w:val="24"/>
              </w:rPr>
            </w:pPr>
          </w:p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25D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25D4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Регионоведение и история регионов РФ.</w:t>
            </w:r>
          </w:p>
        </w:tc>
      </w:tr>
      <w:tr w:rsidR="00025D4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025D43"/>
        </w:tc>
      </w:tr>
      <w:tr w:rsidR="00025D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региональной политики: национальный, субнациональный и межгосударственный. Объект региональной политики. Основное направление, цели и задачи региональной политики: мировой и российский опыт. Виды региональной политики. Региональная экономическая политика и ее сущность.</w:t>
            </w:r>
          </w:p>
        </w:tc>
      </w:tr>
      <w:tr w:rsidR="00025D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Региональная политика Российской Федерации.</w:t>
            </w:r>
          </w:p>
        </w:tc>
      </w:tr>
      <w:tr w:rsidR="00025D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теоретические подходы к феномену регионализации. Регионализация и глобализация как ведущие тенденции развития Северо–Запада России. Активизация региона и зон после краха биполярной системы. Новые проблемы развития и региональные проблемы международных отношений.</w:t>
            </w:r>
          </w:p>
        </w:tc>
      </w:tr>
      <w:tr w:rsidR="00025D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Исторические предпосылки освоения русскими Севера и Черноземья.</w:t>
            </w:r>
          </w:p>
        </w:tc>
      </w:tr>
      <w:tr w:rsidR="00025D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 и ее сущность. Региональная социальная политика как форма организации жизни людей и общественного производства с точки зрения условий труда, быта и отдыха человека. Дуалистичность региональной демографической политики. Региональная экологическая политика на Русском Севере.</w:t>
            </w:r>
          </w:p>
        </w:tc>
      </w:tr>
      <w:tr w:rsidR="00025D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Исторические, экономические и социальные особенности освоения русскими Поволжья и Кавказа.</w:t>
            </w:r>
          </w:p>
        </w:tc>
      </w:tr>
      <w:tr w:rsidR="00025D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этнос/этничность: основные подходы. Критерии этничности. Этническое самосознание. Политика и этничность. Этническая нация и гражданская нация. Национальная политика России в Поволжье. Субъекты этнической политики. Этническая идеология и мифология. Конфессиональная карта Поволжья.</w:t>
            </w:r>
          </w:p>
        </w:tc>
      </w:tr>
      <w:tr w:rsidR="00025D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Освоение русскими Урала и Сибири.</w:t>
            </w:r>
          </w:p>
        </w:tc>
      </w:tr>
      <w:tr w:rsidR="00025D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Уральская горная система – культурный стык Европы и Азии. Сибирь включает в себя и северо-восток Казахстана, и весь Российский Дальний Восток. Сибирь подразделяется на Западную и Восточную. Южная Сибирь (в горной части), Северо-Восточную Сибирь, Центральную Сибирь.</w:t>
            </w:r>
          </w:p>
        </w:tc>
      </w:tr>
      <w:tr w:rsidR="00025D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Освоение Дальнего Востока и Забайкалья.</w:t>
            </w:r>
          </w:p>
        </w:tc>
      </w:tr>
      <w:tr w:rsidR="00025D4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 федеральный округ Российской Федерации. Региональная дифференциация внешнеэкономических связей. Типология регионов по характеру открытости экономики. Расширение экономических полномочий регионов, внешнеэкономические связи и ресурсы развития. 5. Факторы активизации внешнеэкономической деятельности региона.</w:t>
            </w:r>
          </w:p>
        </w:tc>
      </w:tr>
      <w:tr w:rsidR="00025D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Основное содержание социально-экономической политики СССР в период Великой Отечественной войны 1941-1945 гг.</w:t>
            </w:r>
          </w:p>
        </w:tc>
      </w:tr>
      <w:tr w:rsidR="00025D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Поволжья в период ВОВ. Урал и Сибирь в экономической структуре СССР в период ВОВ. Республики Средней Азии в период ВОВ и их роль в экономике СССР.</w:t>
            </w:r>
          </w:p>
        </w:tc>
      </w:tr>
      <w:tr w:rsidR="00025D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Основные перспективы социальной и экономической политики РФ в ХХ- ХХI веке.</w:t>
            </w:r>
          </w:p>
        </w:tc>
      </w:tr>
      <w:tr w:rsidR="00025D4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экологическая политика. Концепции региональной политики: международный и российский опыт: кейнсианская идеология, модель «межрегионального перераспределения экономического роста», модель «реструктуризации регионов», модель «регионального саморазвития». Современные сценарии региональных и межгосударственных отношений. Этноконфессиональные изменения региона. Понятие этнос/этничность: основные подходы. Критерии этничности. Этническое самосознание.</w:t>
            </w:r>
          </w:p>
        </w:tc>
      </w:tr>
      <w:tr w:rsidR="00025D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Изучение проблемы межэтнического пространства и понятия «межэтнической толерантности» в историческом процессе.</w:t>
            </w:r>
          </w:p>
        </w:tc>
      </w:tr>
      <w:tr w:rsidR="00025D4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России. Национальная политика регионов. 3.Субъекты этнической политики. Исторические предпосылки возникновения российского федерализма. Зарубежный опыт. Сопредельные страны.</w:t>
            </w:r>
          </w:p>
        </w:tc>
      </w:tr>
    </w:tbl>
    <w:p w:rsidR="00025D43" w:rsidRDefault="006D4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5D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025D43">
        <w:trPr>
          <w:trHeight w:hRule="exact" w:val="147"/>
        </w:trPr>
        <w:tc>
          <w:tcPr>
            <w:tcW w:w="9640" w:type="dxa"/>
          </w:tcPr>
          <w:p w:rsidR="00025D43" w:rsidRDefault="00025D43"/>
        </w:tc>
      </w:tr>
      <w:tr w:rsidR="00025D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Регионоведение и история регионов РФ.</w:t>
            </w:r>
          </w:p>
        </w:tc>
      </w:tr>
      <w:tr w:rsidR="00025D43">
        <w:trPr>
          <w:trHeight w:hRule="exact" w:val="21"/>
        </w:trPr>
        <w:tc>
          <w:tcPr>
            <w:tcW w:w="9640" w:type="dxa"/>
          </w:tcPr>
          <w:p w:rsidR="00025D43" w:rsidRDefault="00025D43"/>
        </w:tc>
      </w:tr>
      <w:tr w:rsidR="00025D4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региональной политики: национальный, субнациональный и межгосударственный. Объект региональной политики. Основное направление, цели и задачи региональной политики: мировой и российский опыт. Виды региональной политики. Региональная экономическая политика и ее сущность.</w:t>
            </w:r>
          </w:p>
        </w:tc>
      </w:tr>
      <w:tr w:rsidR="00025D43">
        <w:trPr>
          <w:trHeight w:hRule="exact" w:val="8"/>
        </w:trPr>
        <w:tc>
          <w:tcPr>
            <w:tcW w:w="9640" w:type="dxa"/>
          </w:tcPr>
          <w:p w:rsidR="00025D43" w:rsidRDefault="00025D43"/>
        </w:tc>
      </w:tr>
      <w:tr w:rsidR="00025D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Региональная политика Российской Федерации.</w:t>
            </w:r>
          </w:p>
        </w:tc>
      </w:tr>
      <w:tr w:rsidR="00025D43">
        <w:trPr>
          <w:trHeight w:hRule="exact" w:val="21"/>
        </w:trPr>
        <w:tc>
          <w:tcPr>
            <w:tcW w:w="9640" w:type="dxa"/>
          </w:tcPr>
          <w:p w:rsidR="00025D43" w:rsidRDefault="00025D43"/>
        </w:tc>
      </w:tr>
      <w:tr w:rsidR="00025D4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теоретические подходы к феномену регионализации. Регионализация и глобализация как ведущие тенденции развития Северо–Запада России. Активизация региона и зон после краха биполярной системы. Новые проблемы развития и региональные проблемы международных отношений.</w:t>
            </w:r>
          </w:p>
        </w:tc>
      </w:tr>
      <w:tr w:rsidR="00025D43">
        <w:trPr>
          <w:trHeight w:hRule="exact" w:val="8"/>
        </w:trPr>
        <w:tc>
          <w:tcPr>
            <w:tcW w:w="9640" w:type="dxa"/>
          </w:tcPr>
          <w:p w:rsidR="00025D43" w:rsidRDefault="00025D43"/>
        </w:tc>
      </w:tr>
      <w:tr w:rsidR="00025D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Исторические предпосылки освоения русскими Севера и Черноземья.</w:t>
            </w:r>
          </w:p>
        </w:tc>
      </w:tr>
      <w:tr w:rsidR="00025D43">
        <w:trPr>
          <w:trHeight w:hRule="exact" w:val="21"/>
        </w:trPr>
        <w:tc>
          <w:tcPr>
            <w:tcW w:w="9640" w:type="dxa"/>
          </w:tcPr>
          <w:p w:rsidR="00025D43" w:rsidRDefault="00025D43"/>
        </w:tc>
      </w:tr>
      <w:tr w:rsidR="00025D4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 и ее сущность. Региональная социальная политика как форма организации жизни людей и общественного производства с точки зрения условий труда, быта и отдыха человека. Дуалистичность региональной демографической политики. Региональная экологическая политика на Русском Севере.</w:t>
            </w:r>
          </w:p>
        </w:tc>
      </w:tr>
      <w:tr w:rsidR="00025D43">
        <w:trPr>
          <w:trHeight w:hRule="exact" w:val="8"/>
        </w:trPr>
        <w:tc>
          <w:tcPr>
            <w:tcW w:w="9640" w:type="dxa"/>
          </w:tcPr>
          <w:p w:rsidR="00025D43" w:rsidRDefault="00025D43"/>
        </w:tc>
      </w:tr>
      <w:tr w:rsidR="00025D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Исторические, экономические и социальные особенности освоения русскими Поволжья и Кавказа.</w:t>
            </w:r>
          </w:p>
        </w:tc>
      </w:tr>
      <w:tr w:rsidR="00025D43">
        <w:trPr>
          <w:trHeight w:hRule="exact" w:val="21"/>
        </w:trPr>
        <w:tc>
          <w:tcPr>
            <w:tcW w:w="9640" w:type="dxa"/>
          </w:tcPr>
          <w:p w:rsidR="00025D43" w:rsidRDefault="00025D43"/>
        </w:tc>
      </w:tr>
      <w:tr w:rsidR="00025D4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этнос/этничность: основные подходы. Критерии этничности. Этническое самосознание. Политика и этничность. Этническая нация и гражданская нация. Национальная политика России в Поволжье. Субъекты этнической политики. Этническая идеология и мифология. Конфессиональная карта Поволжья.</w:t>
            </w:r>
          </w:p>
        </w:tc>
      </w:tr>
      <w:tr w:rsidR="00025D43">
        <w:trPr>
          <w:trHeight w:hRule="exact" w:val="8"/>
        </w:trPr>
        <w:tc>
          <w:tcPr>
            <w:tcW w:w="9640" w:type="dxa"/>
          </w:tcPr>
          <w:p w:rsidR="00025D43" w:rsidRDefault="00025D43"/>
        </w:tc>
      </w:tr>
      <w:tr w:rsidR="00025D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Освоение русскими Урала и Сибири.</w:t>
            </w:r>
          </w:p>
        </w:tc>
      </w:tr>
      <w:tr w:rsidR="00025D43">
        <w:trPr>
          <w:trHeight w:hRule="exact" w:val="21"/>
        </w:trPr>
        <w:tc>
          <w:tcPr>
            <w:tcW w:w="9640" w:type="dxa"/>
          </w:tcPr>
          <w:p w:rsidR="00025D43" w:rsidRDefault="00025D43"/>
        </w:tc>
      </w:tr>
      <w:tr w:rsidR="00025D4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Уральская горная система – культурный стык Европы и Азии. Сибирь включает в себя и северо-восток Казахстана, и весь Российский Дальний Восток. Сибирь подразделяется на Западную и Восточную. Южная Сибирь (в горной части), Северо-Восточную Сибирь, Центральную Сибирь.</w:t>
            </w:r>
          </w:p>
        </w:tc>
      </w:tr>
      <w:tr w:rsidR="00025D43">
        <w:trPr>
          <w:trHeight w:hRule="exact" w:val="8"/>
        </w:trPr>
        <w:tc>
          <w:tcPr>
            <w:tcW w:w="9640" w:type="dxa"/>
          </w:tcPr>
          <w:p w:rsidR="00025D43" w:rsidRDefault="00025D43"/>
        </w:tc>
      </w:tr>
      <w:tr w:rsidR="00025D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Освоение Дальнего Востока и Забайкалья.</w:t>
            </w:r>
          </w:p>
        </w:tc>
      </w:tr>
      <w:tr w:rsidR="00025D43">
        <w:trPr>
          <w:trHeight w:hRule="exact" w:val="21"/>
        </w:trPr>
        <w:tc>
          <w:tcPr>
            <w:tcW w:w="9640" w:type="dxa"/>
          </w:tcPr>
          <w:p w:rsidR="00025D43" w:rsidRDefault="00025D43"/>
        </w:tc>
      </w:tr>
      <w:tr w:rsidR="00025D4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 федеральный округ Российской Федерации. Региональная дифференциация внешнеэкономических связей. Типология регионов по характеру открытости экономики. Расширение экономических полномочий регионов, внешнеэкономические связи и ресурсы развития. 5. Факторы активизации внешнеэкономической деятельности региона.</w:t>
            </w:r>
          </w:p>
        </w:tc>
      </w:tr>
      <w:tr w:rsidR="00025D43">
        <w:trPr>
          <w:trHeight w:hRule="exact" w:val="8"/>
        </w:trPr>
        <w:tc>
          <w:tcPr>
            <w:tcW w:w="9640" w:type="dxa"/>
          </w:tcPr>
          <w:p w:rsidR="00025D43" w:rsidRDefault="00025D43"/>
        </w:tc>
      </w:tr>
      <w:tr w:rsidR="00025D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Основное содержание социально-экономической политики СССР в период Великой Отечественной войны 1941-1945 гг.</w:t>
            </w:r>
          </w:p>
        </w:tc>
      </w:tr>
      <w:tr w:rsidR="00025D43">
        <w:trPr>
          <w:trHeight w:hRule="exact" w:val="21"/>
        </w:trPr>
        <w:tc>
          <w:tcPr>
            <w:tcW w:w="9640" w:type="dxa"/>
          </w:tcPr>
          <w:p w:rsidR="00025D43" w:rsidRDefault="00025D43"/>
        </w:tc>
      </w:tr>
      <w:tr w:rsidR="00025D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Поволжья в период ВОВ. Урал и Сибирь в экономической структуре СССР в период ВОВ. Республики Средней Азии в период ВОВ и их роль в экономике СССР.</w:t>
            </w:r>
          </w:p>
        </w:tc>
      </w:tr>
      <w:tr w:rsidR="00025D43">
        <w:trPr>
          <w:trHeight w:hRule="exact" w:val="8"/>
        </w:trPr>
        <w:tc>
          <w:tcPr>
            <w:tcW w:w="9640" w:type="dxa"/>
          </w:tcPr>
          <w:p w:rsidR="00025D43" w:rsidRDefault="00025D43"/>
        </w:tc>
      </w:tr>
      <w:tr w:rsidR="00025D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Основные перспективы социальной и экономической политики РФ в ХХ- ХХI веке.</w:t>
            </w:r>
          </w:p>
        </w:tc>
      </w:tr>
      <w:tr w:rsidR="00025D43">
        <w:trPr>
          <w:trHeight w:hRule="exact" w:val="21"/>
        </w:trPr>
        <w:tc>
          <w:tcPr>
            <w:tcW w:w="9640" w:type="dxa"/>
          </w:tcPr>
          <w:p w:rsidR="00025D43" w:rsidRDefault="00025D43"/>
        </w:tc>
      </w:tr>
      <w:tr w:rsidR="00025D43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экологическая политика. Концепции региональной политики: международный и российский опыт: кейнсианская идеология, модель «межрегионального перераспределения экономического роста», модель «реструктуризации регионов», модель «регионального саморазвития». Современные сценарии региональных и межгосударственных отношений. Этноконфессиональные изменения региона. Понятие этнос/этничность: основные подходы. Критерии этничности. Этническое самосознание.</w:t>
            </w:r>
          </w:p>
        </w:tc>
      </w:tr>
      <w:tr w:rsidR="00025D43">
        <w:trPr>
          <w:trHeight w:hRule="exact" w:val="8"/>
        </w:trPr>
        <w:tc>
          <w:tcPr>
            <w:tcW w:w="9640" w:type="dxa"/>
          </w:tcPr>
          <w:p w:rsidR="00025D43" w:rsidRDefault="00025D43"/>
        </w:tc>
      </w:tr>
      <w:tr w:rsidR="00025D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Изучение проблемы межэтнического пространства и понятия «межэтнической толерантности» в историческом процессе.</w:t>
            </w:r>
          </w:p>
        </w:tc>
      </w:tr>
      <w:tr w:rsidR="00025D43">
        <w:trPr>
          <w:trHeight w:hRule="exact" w:val="21"/>
        </w:trPr>
        <w:tc>
          <w:tcPr>
            <w:tcW w:w="9640" w:type="dxa"/>
          </w:tcPr>
          <w:p w:rsidR="00025D43" w:rsidRDefault="00025D43"/>
        </w:tc>
      </w:tr>
      <w:tr w:rsidR="00025D4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России. Национальная политика регионов. 3.Субъекты этнической политики. Исторические предпосылки возникновения российского федерализма. Зарубежный опыт. Сопредельные страны.</w:t>
            </w:r>
          </w:p>
        </w:tc>
      </w:tr>
    </w:tbl>
    <w:p w:rsidR="00025D43" w:rsidRDefault="006D4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25D4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025D43">
            <w:pPr>
              <w:spacing w:after="0" w:line="240" w:lineRule="auto"/>
              <w:rPr>
                <w:sz w:val="24"/>
                <w:szCs w:val="24"/>
              </w:rPr>
            </w:pPr>
          </w:p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25D4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«Историческое регионоведение» / Греков Н.В. . – Омск: Изд-во Омской гуманитарной академии, 2021.</w:t>
            </w:r>
          </w:p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25D43">
        <w:trPr>
          <w:trHeight w:hRule="exact" w:val="138"/>
        </w:trPr>
        <w:tc>
          <w:tcPr>
            <w:tcW w:w="285" w:type="dxa"/>
          </w:tcPr>
          <w:p w:rsidR="00025D43" w:rsidRDefault="00025D43"/>
        </w:tc>
        <w:tc>
          <w:tcPr>
            <w:tcW w:w="9356" w:type="dxa"/>
          </w:tcPr>
          <w:p w:rsidR="00025D43" w:rsidRDefault="00025D43"/>
        </w:tc>
      </w:tr>
      <w:tr w:rsidR="00025D4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25D4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Чистобаев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978-5-534-00479-3.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00A7D">
                <w:rPr>
                  <w:rStyle w:val="a3"/>
                </w:rPr>
                <w:t>https://urait.ru/bcode/450890</w:t>
              </w:r>
            </w:hyperlink>
            <w:r>
              <w:t xml:space="preserve"> </w:t>
            </w:r>
          </w:p>
        </w:tc>
      </w:tr>
      <w:tr w:rsidR="00025D4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Адоньева,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978-5-7782-4098-8.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00A7D">
                <w:rPr>
                  <w:rStyle w:val="a3"/>
                </w:rPr>
                <w:t>http://www.iprbookshop.ru/99183.html</w:t>
              </w:r>
            </w:hyperlink>
            <w:r>
              <w:t xml:space="preserve"> </w:t>
            </w:r>
          </w:p>
        </w:tc>
      </w:tr>
      <w:tr w:rsidR="00025D43">
        <w:trPr>
          <w:trHeight w:hRule="exact" w:val="277"/>
        </w:trPr>
        <w:tc>
          <w:tcPr>
            <w:tcW w:w="285" w:type="dxa"/>
          </w:tcPr>
          <w:p w:rsidR="00025D43" w:rsidRDefault="00025D4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25D4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6D40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Севастьянов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978-5-534-08873-1.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00A7D">
                <w:rPr>
                  <w:rStyle w:val="a3"/>
                </w:rPr>
                <w:t>https://urait.ru/bcode/455490</w:t>
              </w:r>
            </w:hyperlink>
            <w:r>
              <w:t xml:space="preserve"> </w:t>
            </w:r>
          </w:p>
        </w:tc>
      </w:tr>
      <w:tr w:rsidR="00025D4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5D43" w:rsidRDefault="00025D43"/>
        </w:tc>
      </w:tr>
    </w:tbl>
    <w:p w:rsidR="00025D43" w:rsidRDefault="00025D43"/>
    <w:sectPr w:rsidR="00025D4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5D43"/>
    <w:rsid w:val="001F0BC7"/>
    <w:rsid w:val="005A3B36"/>
    <w:rsid w:val="00632B1D"/>
    <w:rsid w:val="006D40FB"/>
    <w:rsid w:val="00D00A7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506C09-B677-4B1E-BBF3-1E015C91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0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5490" TargetMode="External"/><Relationship Id="rId5" Type="http://schemas.openxmlformats.org/officeDocument/2006/relationships/hyperlink" Target="http://www.iprbookshop.ru/99183.html" TargetMode="External"/><Relationship Id="rId4" Type="http://schemas.openxmlformats.org/officeDocument/2006/relationships/hyperlink" Target="https://urait.ru/bcode/450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4379</Words>
  <Characters>24962</Characters>
  <Application>Microsoft Office Word</Application>
  <DocSecurity>0</DocSecurity>
  <Lines>208</Lines>
  <Paragraphs>58</Paragraphs>
  <ScaleCrop>false</ScaleCrop>
  <Company>diakov.net</Company>
  <LinksUpToDate>false</LinksUpToDate>
  <CharactersWithSpaces>29283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2021-2022_ФГОС3++2021_Бак-ОФО-ПО(ИО)(21)_plx_Историческое регионоведение</dc:title>
  <dc:creator>FastReport.NET</dc:creator>
  <cp:lastModifiedBy>Mark Bernstorf</cp:lastModifiedBy>
  <cp:revision>5</cp:revision>
  <dcterms:created xsi:type="dcterms:W3CDTF">2022-01-23T10:23:00Z</dcterms:created>
  <dcterms:modified xsi:type="dcterms:W3CDTF">2022-11-13T09:28:00Z</dcterms:modified>
</cp:coreProperties>
</file>